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полеты Бе - 200 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полеты Бе - 200 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Учебно-тренировочные полеты Бе - 200 ЧС</w:t>
            </w:r>
            <w:br/>
            <w:br/>
            <w:r>
              <w:rPr/>
              <w:t xml:space="preserve">14 мая 2026 года проведены учебно-тренировочные полеты в городеРостов-на-Дону. ФГБУ «Южный АСЦ МЧС России» провёл тренировку поотработке авиационно-спасательных технологий с лётным составомсамолета Бе - 200 ЧС и спасателями центра. Отработаны действия поспасению и эвакуации пострадавших с водных поверхностей и саварийных морских судов.</w:t>
            </w:r>
            <w:br/>
            <w:br/>
            <w:r>
              <w:rPr/>
              <w:t xml:space="preserve">Организация взаимодействия при выполнении спасательных работ надводной поверхностью является основной и важнейшей составляющей впроцессе проведения поисково-спасательных работ и требует от всеголичного состава чёткости и слаженности действий, взаимопонимания,немедленного согласованного реагирования сил и средств,задействованных в процессе поиска или оказания помощипострадавшим.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2026-07-28T12:09:35+03:00</dcterms:created>
  <dcterms:modified xsi:type="dcterms:W3CDTF">2026-07-28T12:09:35+03:00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