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03.06.202613:06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Деньпамяти</w:t>
            </w:r>
            <w:br/>
            <w:br/>
            <w:r>
              <w:rPr/>
              <w:t xml:space="preserve"> 29 апреля личным составом авиационно-спасательного центрапроведено благоустройство Памятника и прилежащей территории.Военнослужащие ФГБУ «ЮЖНЫЙ АСЦ МЧС России» возложили цветы кПамятнику погибшим авиаторам при исполнении служебного долга.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2026-06-25T04:26:38+03:00</dcterms:created>
  <dcterms:modified xsi:type="dcterms:W3CDTF">2026-06-25T04:26:38+03:00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