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Авиационное обеспечение работы оперативной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Авиационное обеспечение работы оперативной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Авиационноеобеспечение работы оперативной группы</w:t>
            </w:r>
            <w:br/>
            <w:br/>
            <w:r>
              <w:rPr/>
              <w:t xml:space="preserve">По поручению Президента России Владимира Владимировича Путина главаМЧС России лично проконтролировал ход тушения пожаров нанефтехранилищах в городе Туапсе после ударов украинских дронов.</w:t>
            </w:r>
            <w:br/>
            <w:br/>
            <w:r>
              <w:rPr/>
              <w:t xml:space="preserve">На месте работают пожарно-спасательные подразделения ведомства.Александр Куренков провел оперативное совещание и принял решение подальнейшим действиям: тушению пожара, ликвидации последствий иобеспечению жизнедеятельности населения.</w:t>
            </w:r>
            <w:br/>
            <w:br/>
            <w:r>
              <w:rPr/>
              <w:t xml:space="preserve">По поручению главы МЧС России в регионе наращивается группировкасил и средств: к месту следуют сводные отряды территориальныхуправлений МЧС России из Краснодарского края и Ростовской области.Группировка спасателей МЧС России из Адыгеи прибыла на место.Специалисты участвуют в тушении на территории Туапсинскогонефтеперерабатывающего завода. В готовности подразделенияСтаврополья.</w:t>
            </w:r>
            <w:br/>
            <w:br/>
            <w:r>
              <w:rPr/>
              <w:t xml:space="preserve">28 апреля 2026 года Александр Куренков с оперативной группойсовершил облет акваторию Черного моря на вертолете Ми-8МТВ ФГБУ«ЮЖНЫЙ АСЦ МЧС России».</w:t>
            </w:r>
            <w:br/>
            <w:br/>
            <w:r>
              <w:rPr/>
              <w:t xml:space="preserve">По его решению приведена в готовность группировка водолазов врайоне города Туапсе. При необходимости специалисты проведутдополнительные спуски, обследуют акваторию на предмет разливанефтепродуктов из-за пожара на нефтехранилище.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2026-06-28T01:08:25+03:00</dcterms:created>
  <dcterms:modified xsi:type="dcterms:W3CDTF">2026-06-28T01:08:25+03:00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