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Тpенировка со спасателями ФГКУ «Северо-Кавказский РПСО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16.07.202411:07</w:t>
            </w:r>
          </w:p>
        </w:tc>
      </w:tr>
      <w:tr>
        <w:trPr/>
        <w:tc>
          <w:tcPr>
            <w:tcBorders>
              <w:bottom w:val="single" w:sz="6" w:color="fffffff"/>
            </w:tcBorders>
          </w:tcPr>
          <w:p>
            <w:pPr>
              <w:jc w:val="start"/>
            </w:pPr>
            <w:r>
              <w:rPr>
                <w:sz w:val="24"/>
                <w:szCs w:val="24"/>
                <w:b w:val="1"/>
                <w:bCs w:val="1"/>
              </w:rPr>
              <w:t xml:space="preserve">Тpенировка со спасателями ФГКУ «Северо-Кавказский РПСО МЧСРоссии»</w:t>
            </w:r>
          </w:p>
        </w:tc>
      </w:tr>
      <w:tr>
        <w:trPr/>
        <w:tc>
          <w:tcPr>
            <w:tcBorders>
              <w:bottom w:val="single" w:sz="6" w:color="fffffff"/>
            </w:tcBorders>
          </w:tcPr>
          <w:p>
            <w:pPr>
              <w:jc w:val="center"/>
            </w:pPr>
          </w:p>
        </w:tc>
      </w:tr>
      <w:tr>
        <w:trPr/>
        <w:tc>
          <w:tcPr/>
          <w:p>
            <w:pPr>
              <w:jc w:val="start"/>
            </w:pPr>
            <w:r>
              <w:rPr/>
              <w:t xml:space="preserve">В соответствиис планом основных мероприятий МЧС России на 2024 год, 10 июля 2024года летный состав Авиационного отряда (г. Минеральные Воды, г.Махачкала) ФГБУ «ЮЖНЫЙ АСЦ МЧС России» провел практические занятиясо спасателями ФГКУ «Северо-Кавказский РПСО МЧС России» побеспарашютному десантированию с воздушного судна.</w:t>
            </w:r>
            <w:br/>
            <w:br/>
            <w:r>
              <w:rPr/>
              <w:t xml:space="preserve">Специалисты Северо-Кавказского регионального и Ставропольскогопоисково-спасательных отрядов МЧС России провели совместнуютренировку в окрестностях г. Ставрополя. Отработали практическиенавыки по беспарашютному десантированию и эвакуации пострадавшегоиз труднодоступных мест с использованием бортовой лебедки СЛГ-300.Спуски осуществлялись с борта зависшего вертолета Ми-8МТВ-1 сразных высот от 10 до 30 метров.</w:t>
            </w:r>
            <w:br/>
            <w:br/>
            <w:r>
              <w:rPr/>
              <w:t xml:space="preserve">Данный вид десантирования применяется для доставки спасателей игрузов в зону ЧС, где нет возможности посадки вертолета, в томчисле в зону природных пожаров, горно-лесистую местность илиакватории озер и морей.</w:t>
            </w:r>
            <w:br/>
            <w:br/>
            <w:r>
              <w:rPr/>
              <w:t xml:space="preserve">«Какого-то страха или неуверенности в себе при выполненииупражнений мы не испытываем. Мы постоянно работаем на высоте, насэтому обучали. Главное — это соблюдать технику безопасности», -подчеркнул спасатель СПСО МЧС России Андрей Брынцев.</w:t>
            </w:r>
            <w:br/>
            <w:br/>
            <w:r>
              <w:rPr/>
              <w:t xml:space="preserve">В ходе отработки авиационно-спасательные технологии, выполнено:</w:t>
            </w:r>
            <w:br/>
            <w:br/>
            <w:r>
              <w:rPr/>
              <w:t xml:space="preserve">25 десантирований беспарашютным способом с применением СУ-Р.</w:t>
            </w:r>
            <w:br/>
            <w:br/>
            <w:r>
              <w:rPr/>
              <w:t xml:space="preserve">12 спусков и подъемов спасателя с применением лебедки СЛГ-300.</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2026-03-14T01:37:53+03:00</dcterms:created>
  <dcterms:modified xsi:type="dcterms:W3CDTF">2026-03-14T01:37:53+03:00</dcterms:modified>
</cp:coreProperties>
</file>

<file path=docProps/custom.xml><?xml version="1.0" encoding="utf-8"?>
<Properties xmlns="http://schemas.openxmlformats.org/officeDocument/2006/custom-properties" xmlns:vt="http://schemas.openxmlformats.org/officeDocument/2006/docPropsVTypes"/>
</file>