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2024года, в День памяти и скорби, состоялась церемония возложенияцветов к памятникам «Неизвестному солдату» и «Вечному огню».</w:t>
            </w:r>
            <w:br/>
            <w:br/>
            <w:r>
              <w:rPr/>
              <w:t xml:space="preserve">22 июня 1941 года стал самым страшным днем для нашей страны. Самаякровопролитная война в истории продолжалась 1418 дней и ночей.Только в Советском Союзе она унесла жизни более 27 миллионовчеловек. Война оставила разрушения и невосполнимую боль потерь.</w:t>
            </w:r>
            <w:br/>
            <w:br/>
            <w:r>
              <w:rPr/>
              <w:t xml:space="preserve">Присутствующие почтили минутой молчания всех павших память тех, ктоне вернулся с полей сражений и ценой собственной жизни завоевывалсвободу.</w:t>
            </w:r>
            <w:br/>
            <w:br/>
            <w:r>
              <w:rPr/>
              <w:t xml:space="preserve">Наша задача – почтить память и вспомнить всех, благодаря кому мыживем сегодня. Пока мы помним, они живы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2026-05-25T15:56:34+03:00</dcterms:created>
  <dcterms:modified xsi:type="dcterms:W3CDTF">2026-05-25T15:56:34+03:00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