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безопасность» на полигонеНогинского спасательного центра МЧС России прошло крупномасштабноедемонстрационное учение.</w:t>
            </w:r>
            <w:br/>
            <w:br/>
            <w:r>
              <w:rPr/>
              <w:t xml:space="preserve">В нем приняли участие порядка 900 человек, более 170 ед. техники, втом числе вертолеты, самолеты, беспилотные воздушные суда, а такжеспециализированные робототехнические комплексы.</w:t>
            </w:r>
            <w:br/>
            <w:br/>
            <w:r>
              <w:rPr/>
              <w:t xml:space="preserve">«Южный авиационно-спасательный центр МЧС России» также принималучастие в тренировочных и демонстрационных учениях авиационнойсоставляющей современных систем пожаротушения воздушными судами МЧСРоссии.</w:t>
            </w:r>
            <w:br/>
            <w:br/>
            <w:r>
              <w:rPr/>
              <w:t xml:space="preserve">Ознакомиться с современным аварийно-спасательным оборудованием итехникой, практической отработкой вводных российских спасателейприехали иностранные коллеги – более 90 человек из 24 стран и шестимеждународных организаций.</w:t>
            </w:r>
            <w:br/>
            <w:br/>
            <w:r>
              <w:rPr/>
              <w:t xml:space="preserve">Во время демонстрационного учения вертолетная группировка из 9 ед.техники (Ми-26, Ми-8, Ка-32, БО-105) провела воздушную разведкузоны условной ЧС, десантирование спасателей, эвакуацию пострадавшихиз районов бедствий, тушение природных и техногенных пожаров, в томчисле во время ликвидации аварии на железнодорожной дороге ивоздушном транспорте.</w:t>
            </w:r>
            <w:br/>
            <w:br/>
            <w:r>
              <w:rPr/>
              <w:t xml:space="preserve">Самолеты Бе-200ЧС ФГБУ «ЮЖНЫЙ АСЦ МЧС России» осуществилиприцельный сброс огнегасящей жидкости на очаги условных природных итехногенных пожаров, в том числе во время ликвидации аварии нажелезнодорожной дороге и воздушном транспорте.</w:t>
            </w:r>
            <w:br/>
            <w:br/>
            <w:r>
              <w:rPr/>
              <w:t xml:space="preserve">Личный состав ФГБУ «Южный АСЦ МЧС России» успешно справился споставленными задачами и вернулся на основную базу для дальнейшегообеспечения оперативной деятельности МЧС России в Северо-Кавказскоми Южном федеральных округах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2026-03-15T05:03:43+03:00</dcterms:created>
  <dcterms:modified xsi:type="dcterms:W3CDTF">2026-03-15T05:03:43+03:00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