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Сложный июль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Сложный июль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Июль 2021 годазадался крайне непростым для жителей и отдыхающих Республики Крым иКраснодарского края, ряд неблагоприятных метеорологических явленийпривело к выходу рек из берегов, затоплению жилых домов, особенночастного сектора, который расположен практически у русла рек.Разрушению полностью или частично имущества и собственностинаселения подтопленных районов. ФГБУ «ЮЖНЫЙ АСЦ МЧС России»осуществлял мониторинги прохождения и ликвидации последствийкомплекса неблагоприятных метеорологических явлений по территорииРеспублики Крым и Краснодарского края. Перевозку и доставкуоперативных групп МЧС России в пострадавшие районы.</w:t>
            </w:r>
            <w:br/>
            <w:br/>
            <w:r>
              <w:rPr/>
              <w:t xml:space="preserve">Тем временем другая часть страны охватили лесные и ландшафтныепожары. По решению руководства МЧС России 10 июня 2021 года вЧелябинскую область направлен самолет-амфибия Бе-200 ЧС ФГБУ «ЮЖНЫЙАСЦ МЧС России».</w:t>
            </w:r>
            <w:br/>
            <w:br/>
            <w:r>
              <w:rPr/>
              <w:t xml:space="preserve">Из-за жаркой погоды и сильного ветра, одновременно в несколькихмуниципальных районах вспыхнули природные пожары. На помощьлесникам были направлены группировки МЧС в Карталинский,Нагайбакский и Увельский муниципальные районы. Погодные условияпрепятствовали работе огнеборцев. Площади горения лесов увеличивалипорывы ветра. Местами пожар переходил в верховой, усложняя и безтого непростую обстановку. Перехода пожара ночью на населенныепункты не допущено.</w:t>
            </w:r>
            <w:br/>
            <w:br/>
            <w:r>
              <w:rPr/>
              <w:t xml:space="preserve">В 15.00 10 июля в оперативную дежурную смену ЦУКС Главногоуправления МЧС России по Самарской области поступило сообщение олесном пожаре в 17 квартале Тольяттинского городского лесничества вЦентральном районе городского округа Тольятти.</w:t>
            </w:r>
            <w:br/>
            <w:br/>
            <w:r>
              <w:rPr/>
              <w:t xml:space="preserve">Решением руководства МЧС России самолет-амфибия Бе-200 ЧС ФГБУ«ЮЖНЫЙ АСЦ МЧС России» направлен усиление группировке МЧСРоссии.</w:t>
            </w:r>
            <w:br/>
            <w:br/>
            <w:r>
              <w:rPr/>
              <w:t xml:space="preserve">Вертолетом Ми-8 Жуковского авиационно-спасательного центра МЧСРоссии было проведено 24 сброса, слито 72 тонны воды, самолетомБЕ-200 ЧС Южного авиационно-спасательного центра МЧС Россиипроведено 24 сброса, слито 237 тонн воды.</w:t>
            </w:r>
            <w:br/>
            <w:br/>
            <w:r>
              <w:rPr/>
              <w:t xml:space="preserve">Слаженными действиями сводной группировкой сил в борьбе со стихией12 июня была объявлена ликвидация пожара на всех боевыхучастках.</w:t>
            </w:r>
            <w:br/>
            <w:br/>
            <w:r>
              <w:rPr/>
              <w:t xml:space="preserve">Всего к ликвидации пожара привлечены 492 человек и 156 единицытехники, в том числе от МЧС России 273 человек и 54 единицытехники.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2026-03-05T13:39:27+03:00</dcterms:created>
  <dcterms:modified xsi:type="dcterms:W3CDTF">2026-03-05T13:39:27+03:00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