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ФГБУ «Южный авиационно-спасательный центр МЧС России»принимал участие в тренировочных и демонстрационных ученияхавиационной составляющей современных систем пожаротушениявоздушными судами МЧС России.</w:t>
            </w:r>
            <w:br/>
            <w:br/>
            <w:r>
              <w:rPr/>
              <w:t xml:space="preserve"> 16 мая в рамках ХIII Международного салона средствобеспечения безопасности «Комплексная безопасность-2021» наполигоне Ногинского спасательного центра МЧС России прошлокрупномасштабное демонстрационное учение сил и средств РСЧС.Мероприятие открыл Министр МЧС России Евгений Зиничев.</w:t>
            </w:r>
            <w:br/>
            <w:br/>
            <w:r>
              <w:rPr/>
              <w:t xml:space="preserve"> В тренировке приняли участие порядка 800 человек, около 200единиц техники, в том числе самолеты и вертолеты МЧС России, атакже беспилотные воздушные суда.</w:t>
            </w:r>
            <w:br/>
            <w:br/>
            <w:r>
              <w:rPr/>
              <w:t xml:space="preserve"> Во время демонстрационного учения было задействовано 14воздушных судов авиации МЧС России. Оснащенные современнымисистемами пожаротушения, самолеты Ил-76 и Бе-200 ЧС осуществилиприцельный сброс огнегасящей жидкости на очаги условных природных итехногенных пожаров, в том числе во время ликвидации аварии нажелезнодорожной дороге и воздушном транспорте. Авиационнаягруппировка МЧС России в составе 10 вертолетов провела воздушнуюразведку зоны условной ЧС, десантирование спасателей, а такжеэвакуацию пострадавших из районов бедствий.</w:t>
            </w:r>
            <w:br/>
            <w:br/>
            <w:r>
              <w:rPr/>
              <w:t xml:space="preserve"> Летный и инженерный состав ФГБУ «Южный АСЦ МЧС России»успешно справился с поставленными задачами. И вернулся на основнуюбазу для дальнейшего обеспечения оперативной деятельности МЧСРоссии в Северо-Кавказском и Южном федеральных округах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2026-04-16T18:37:23+03:00</dcterms:created>
  <dcterms:modified xsi:type="dcterms:W3CDTF">2026-04-16T18:37:23+03:00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